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E4724" w14:textId="7E880372" w:rsidR="005B213F" w:rsidRDefault="00CB6D8D" w:rsidP="00CB6D8D">
      <w:pPr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1F3864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91BC2" wp14:editId="5A8EC8D1">
                <wp:simplePos x="0" y="0"/>
                <wp:positionH relativeFrom="column">
                  <wp:posOffset>-487680</wp:posOffset>
                </wp:positionH>
                <wp:positionV relativeFrom="paragraph">
                  <wp:posOffset>-120015</wp:posOffset>
                </wp:positionV>
                <wp:extent cx="6736080" cy="9550400"/>
                <wp:effectExtent l="0" t="0" r="2667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95504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75AD0" id="Rectangle 1" o:spid="_x0000_s1026" style="position:absolute;margin-left:-38.4pt;margin-top:-9.45pt;width:530.4pt;height:7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5anQIAAJEFAAAOAAAAZHJzL2Uyb0RvYy54bWysVEtv2zAMvg/YfxB0X+1kSR9BnSJr0WFA&#10;sRZth54VWYoNSKJGKa/9+lGy4wZdscOwHBTRJD+Sn0heXu2sYRuFoQVX8dFJyZlyEurWrSr+4/n2&#10;0zlnIQpXCwNOVXyvAr+af/xwufUzNYYGTK2QEYgLs62veBOjnxVFkI2yIpyAV46UGtCKSCKuihrF&#10;ltCtKcZleVpsAWuPIFUI9PWmU/J5xtdayXivdVCRmYpTbjGfmM9lOov5pZitUPimlX0a4h+ysKJ1&#10;FHSAuhFRsDW2f0DZViIE0PFEgi1A61aqXANVMyrfVPPUCK9yLURO8ANN4f/Byu+bB2RtTW/HmROW&#10;nuiRSBNuZRQbJXq2PszI6sk/YC8FuqZadxpt+qcq2C5Tuh8oVbvIJH08Pft8Wp4T85J0F9NpOSkz&#10;6cWru8cQvyqwLF0qjhQ+Uyk2dyFSSDI9mKRoDm5bY/K7Gcek9ZR7vTTZJYBp66ROhgFXy2uDbCPS&#10;25dfyukh8pEZgRtHMVKVXV35FvdGJQzjHpUmeqiScRchNaYaYIWUysVRp2pErbpo05J+iTyCz62c&#10;PLKUAROypiwH7B7gfewOprdPrir39eBc/i2xznnwyJHBxcHZtg7wPQBDVfWRO/sDSR01iaUl1Htq&#10;HoRuqoKXty094Z0I8UEgjRE9O62GeE+HNrCtOPQ3zhrAX+99T/bU3aTlbEtjWfHwcy1QcWa+Oer7&#10;i9FkkuY4C5Pp2ZgEPNYsjzVuba+BXp96m7LL12QfzeGqEewLbZBFikoq4STFrriMeBCuY7cuaAdJ&#10;tVhkM5pdL+Kde/IygSdWU4s+714E+r6PI43AdziMsJi9aefONnk6WKwj6Db3+iuvPd8097lx+h2V&#10;FsuxnK1eN+n8NwAAAP//AwBQSwMEFAAGAAgAAAAhAMDLFL3jAAAADAEAAA8AAABkcnMvZG93bnJl&#10;di54bWxMj9FOwzAMRd8n8Q+RkXjb0kI3utJ0mpDYQCAhBh+QNV5baJyqybrC12Oe2JstH12fm69G&#10;24oBe984UhDPIhBIpTMNVQo+3h+mKQgfNBndOkIF3+hhVVxMcp0Zd6I3HHahEhxCPtMK6hC6TEpf&#10;1mi1n7kOiW8H11sdeO0raXp94nDbyusoWkirG+IPte7wvsbya3e0CjY3w8/r+vO52b7E28Pjxs+T&#10;snxS6upyXN+BCDiGfxj+9FkdCnbauyMZL1oF09sFqwce4nQJgollmnC7PaNJOo9BFrk8L1H8AgAA&#10;//8DAFBLAQItABQABgAIAAAAIQC2gziS/gAAAOEBAAATAAAAAAAAAAAAAAAAAAAAAABbQ29udGVu&#10;dF9UeXBlc10ueG1sUEsBAi0AFAAGAAgAAAAhADj9If/WAAAAlAEAAAsAAAAAAAAAAAAAAAAALwEA&#10;AF9yZWxzLy5yZWxzUEsBAi0AFAAGAAgAAAAhANPYLlqdAgAAkQUAAA4AAAAAAAAAAAAAAAAALgIA&#10;AGRycy9lMm9Eb2MueG1sUEsBAi0AFAAGAAgAAAAhAMDLFL3jAAAADAEAAA8AAAAAAAAAAAAAAAAA&#10;9wQAAGRycy9kb3ducmV2LnhtbFBLBQYAAAAABAAEAPMAAAAHBgAAAAA=&#10;" filled="f" strokecolor="#00b050" strokeweight="1pt">
                <v:stroke linestyle="thinThin"/>
              </v:rect>
            </w:pict>
          </mc:Fallback>
        </mc:AlternateContent>
      </w:r>
      <w:r w:rsidR="005B213F"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HOW CLOSE CAN YOU GET TO THE CREATURES IN THE GARDEN?</w:t>
      </w:r>
    </w:p>
    <w:p w14:paraId="4E421668" w14:textId="77777777" w:rsidR="00CB6D8D" w:rsidRPr="00CB6D8D" w:rsidRDefault="00CB6D8D" w:rsidP="00CB6D8D">
      <w:pPr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14:paraId="5DE095D5" w14:textId="230E8DCB" w:rsidR="005B213F" w:rsidRPr="00CB6D8D" w:rsidRDefault="005B213F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We </w:t>
      </w:r>
      <w:proofErr w:type="gramStart"/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have to</w:t>
      </w:r>
      <w:proofErr w:type="gramEnd"/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keep a distance of 2 metres from our friends </w:t>
      </w:r>
      <w:r w:rsidR="00B325DA"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and</w:t>
      </w:r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the others we meet outside.  We can get much closer to the creatures in our garden and some will let us get </w:t>
      </w:r>
      <w:r w:rsidR="00B325DA"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much </w:t>
      </w:r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closer than 2 metres. But how close?</w:t>
      </w:r>
    </w:p>
    <w:p w14:paraId="615D110F" w14:textId="77777777" w:rsidR="005B213F" w:rsidRPr="00CB6D8D" w:rsidRDefault="005B213F" w:rsidP="005B2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You will need paper and a pencil to record what you find.</w:t>
      </w:r>
    </w:p>
    <w:p w14:paraId="6D16F5EB" w14:textId="77777777" w:rsidR="005B213F" w:rsidRPr="00CB6D8D" w:rsidRDefault="005B213F" w:rsidP="005B2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A paint brush or something </w:t>
      </w:r>
      <w:proofErr w:type="gramStart"/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similar to</w:t>
      </w:r>
      <w:proofErr w:type="gramEnd"/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brush carefully through leaves, soil over surfaces.</w:t>
      </w:r>
    </w:p>
    <w:p w14:paraId="6374C607" w14:textId="77777777" w:rsidR="00C561D5" w:rsidRPr="00CB6D8D" w:rsidRDefault="005B213F" w:rsidP="005B2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A measuring tape or </w:t>
      </w:r>
      <w:r w:rsidR="00C561D5"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stick of 2 metres in length.</w:t>
      </w:r>
    </w:p>
    <w:p w14:paraId="4C12C361" w14:textId="77777777" w:rsidR="00C561D5" w:rsidRPr="00CB6D8D" w:rsidRDefault="00C561D5" w:rsidP="005B2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If you have a magnifying glass, book of common birds or insects take it with you.</w:t>
      </w:r>
      <w:r w:rsidR="005B213F"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</w:p>
    <w:p w14:paraId="32946D55" w14:textId="00627479" w:rsidR="00C561D5" w:rsidRPr="00CB6D8D" w:rsidRDefault="00C561D5" w:rsidP="00C561D5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Go outside into an open space or garden and begin your search looking carefully everywhere.</w:t>
      </w:r>
      <w:r w:rsidR="00EC2DB0"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 Some mini creatures will be in the undergrowth others like birds or squirrels all around you. Try to get within 2 metres of a bird. Which bird is it?</w:t>
      </w:r>
    </w:p>
    <w:p w14:paraId="5C5EA72A" w14:textId="0B5E2701" w:rsidR="00C561D5" w:rsidRPr="00CB6D8D" w:rsidRDefault="00C561D5" w:rsidP="00C561D5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Some rules</w:t>
      </w:r>
    </w:p>
    <w:p w14:paraId="360AF5A1" w14:textId="058955D4" w:rsidR="00C561D5" w:rsidRPr="00CB6D8D" w:rsidRDefault="00C561D5" w:rsidP="00C561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Be very careful and gentle in your search through leaves </w:t>
      </w:r>
      <w:r w:rsidR="00B325DA"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and </w:t>
      </w:r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if turning a stone or log.</w:t>
      </w:r>
    </w:p>
    <w:p w14:paraId="7184A86E" w14:textId="2BF8FDAE" w:rsidR="00C561D5" w:rsidRPr="00CB6D8D" w:rsidRDefault="00C561D5" w:rsidP="00C561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Izzy says</w:t>
      </w:r>
      <w:r w:rsidR="00B325DA"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that</w:t>
      </w:r>
      <w:r w:rsidR="00EC2DB0"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if you are handling something</w:t>
      </w:r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“Don’t use your </w:t>
      </w:r>
      <w:proofErr w:type="spellStart"/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pinchy</w:t>
      </w:r>
      <w:proofErr w:type="spellEnd"/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fingers or you might squash </w:t>
      </w:r>
      <w:r w:rsidR="00EC2DB0"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the creature.”</w:t>
      </w:r>
    </w:p>
    <w:p w14:paraId="4BC4A4F1" w14:textId="4C24B38C" w:rsidR="00EC2DB0" w:rsidRPr="00CB6D8D" w:rsidRDefault="00EC2DB0" w:rsidP="00C561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Protect your environment.</w:t>
      </w:r>
    </w:p>
    <w:p w14:paraId="3708EDC2" w14:textId="0497440C" w:rsidR="00EC2DB0" w:rsidRPr="00CB6D8D" w:rsidRDefault="00EC2DB0" w:rsidP="00C561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Your hands will become very dirty so wear gardening gloves if possible or wash your hands as soon as you finish.</w:t>
      </w:r>
    </w:p>
    <w:p w14:paraId="58C4542E" w14:textId="77777777" w:rsidR="00EC2DB0" w:rsidRPr="00CB6D8D" w:rsidRDefault="00EC2DB0" w:rsidP="00EC2DB0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And what happened? What did you find? </w:t>
      </w:r>
    </w:p>
    <w:p w14:paraId="05C2554E" w14:textId="3707B6D7" w:rsidR="00E84E8C" w:rsidRPr="00CB6D8D" w:rsidRDefault="00E84E8C" w:rsidP="00EC2D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Make a poster which shows </w:t>
      </w:r>
      <w:r w:rsidR="00EC2DB0"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the creatures you </w:t>
      </w:r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find</w:t>
      </w:r>
      <w:r w:rsidR="00370838"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with</w:t>
      </w:r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those within two metres and those outside.</w:t>
      </w:r>
    </w:p>
    <w:p w14:paraId="4FC3EFBF" w14:textId="639EEC27" w:rsidR="00E84E8C" w:rsidRPr="00CB6D8D" w:rsidRDefault="00E84E8C" w:rsidP="00E84E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You could draw a plan of your garden which shows where you found the creatures.</w:t>
      </w:r>
    </w:p>
    <w:p w14:paraId="0DC1D6F1" w14:textId="77777777" w:rsidR="00E84E8C" w:rsidRPr="00CB6D8D" w:rsidRDefault="00E84E8C" w:rsidP="00E84E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Find out about more about one of the creatures in books or online.</w:t>
      </w:r>
    </w:p>
    <w:p w14:paraId="57654482" w14:textId="58626C0C" w:rsidR="008C1ABE" w:rsidRDefault="00E84E8C" w:rsidP="00E84E8C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Is there a way you can tell </w:t>
      </w:r>
      <w:r w:rsidR="008C1ABE"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others (</w:t>
      </w:r>
      <w:r w:rsidR="00370838"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parents, </w:t>
      </w:r>
      <w:r w:rsidR="008C1ABE"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Facebook friends, your school teachers) about your results</w:t>
      </w:r>
      <w:r w:rsidR="00B325DA"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by going </w:t>
      </w:r>
      <w:proofErr w:type="gramStart"/>
      <w:r w:rsidR="00B325DA"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online</w:t>
      </w:r>
      <w:r w:rsidR="008C1ABE"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.</w:t>
      </w:r>
      <w:proofErr w:type="gramEnd"/>
      <w:r w:rsidR="008C1ABE" w:rsidRPr="00CB6D8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</w:p>
    <w:p w14:paraId="52D7E126" w14:textId="77777777" w:rsidR="00CB6D8D" w:rsidRPr="00CB6D8D" w:rsidRDefault="00CB6D8D" w:rsidP="00E84E8C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14:paraId="76D36717" w14:textId="77777777" w:rsidR="00CB6D8D" w:rsidRDefault="00CB6D8D" w:rsidP="00CB6D8D">
      <w:pPr>
        <w:jc w:val="center"/>
        <w:rPr>
          <w:rFonts w:ascii="Comic Sans MS" w:hAnsi="Comic Sans MS"/>
          <w:color w:val="1F3864" w:themeColor="accent1" w:themeShade="80"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77EFA9A" wp14:editId="7D609658">
            <wp:extent cx="629247" cy="627380"/>
            <wp:effectExtent l="0" t="0" r="0" b="127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B logo fad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85" cy="63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6D325" w14:textId="77777777" w:rsidR="00CB6D8D" w:rsidRDefault="00CB6D8D" w:rsidP="00CB6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E8C">
        <w:rPr>
          <w:rFonts w:ascii="Comic Sans MS" w:hAnsi="Comic Sans MS"/>
          <w:color w:val="1F3864" w:themeColor="accent1" w:themeShade="8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Naturesbase Education Centre www.naturesbaseeducation.co.uk</w:t>
      </w:r>
    </w:p>
    <w:p w14:paraId="2BE1219E" w14:textId="77777777" w:rsidR="00CB6D8D" w:rsidRPr="00CB6D8D" w:rsidRDefault="00CB6D8D" w:rsidP="00E84E8C">
      <w:pPr>
        <w:rPr>
          <w:rFonts w:ascii="Times New Roman" w:hAnsi="Times New Roman" w:cs="Times New Roman"/>
          <w:color w:val="1F3864" w:themeColor="accent1" w:themeShade="80"/>
          <w:sz w:val="32"/>
          <w:szCs w:val="32"/>
        </w:rPr>
      </w:pPr>
    </w:p>
    <w:p w14:paraId="32221B76" w14:textId="618439A9" w:rsidR="003066F1" w:rsidRPr="00CB6D8D" w:rsidRDefault="003066F1" w:rsidP="00E84E8C">
      <w:pPr>
        <w:rPr>
          <w:rFonts w:ascii="Times New Roman" w:hAnsi="Times New Roman" w:cs="Times New Roman"/>
          <w:color w:val="1F3864" w:themeColor="accent1" w:themeShade="80"/>
          <w:sz w:val="32"/>
          <w:szCs w:val="32"/>
        </w:rPr>
      </w:pPr>
    </w:p>
    <w:p w14:paraId="28A4E04A" w14:textId="70ED4AE3" w:rsidR="003066F1" w:rsidRPr="00CB6D8D" w:rsidRDefault="003066F1" w:rsidP="00E84E8C">
      <w:pPr>
        <w:rPr>
          <w:rFonts w:ascii="Times New Roman" w:hAnsi="Times New Roman" w:cs="Times New Roman"/>
          <w:sz w:val="32"/>
          <w:szCs w:val="32"/>
        </w:rPr>
      </w:pPr>
      <w:r w:rsidRPr="00CB6D8D">
        <w:rPr>
          <w:rFonts w:ascii="Times New Roman" w:hAnsi="Times New Roman" w:cs="Times New Roman"/>
          <w:sz w:val="32"/>
          <w:szCs w:val="32"/>
        </w:rPr>
        <w:t>To Parents</w:t>
      </w:r>
    </w:p>
    <w:p w14:paraId="5A5EE4F1" w14:textId="0581E2C5" w:rsidR="003066F1" w:rsidRPr="00CB6D8D" w:rsidRDefault="003066F1" w:rsidP="00E84E8C">
      <w:pPr>
        <w:rPr>
          <w:rFonts w:ascii="Times New Roman" w:hAnsi="Times New Roman" w:cs="Times New Roman"/>
          <w:sz w:val="32"/>
          <w:szCs w:val="32"/>
        </w:rPr>
      </w:pPr>
    </w:p>
    <w:p w14:paraId="62E564A6" w14:textId="6745A890" w:rsidR="003066F1" w:rsidRPr="00CB6D8D" w:rsidRDefault="003066F1" w:rsidP="00E84E8C">
      <w:pPr>
        <w:rPr>
          <w:rFonts w:ascii="Times New Roman" w:hAnsi="Times New Roman" w:cs="Times New Roman"/>
          <w:sz w:val="32"/>
          <w:szCs w:val="32"/>
        </w:rPr>
      </w:pPr>
      <w:r w:rsidRPr="00CB6D8D">
        <w:rPr>
          <w:rFonts w:ascii="Times New Roman" w:hAnsi="Times New Roman" w:cs="Times New Roman"/>
          <w:sz w:val="32"/>
          <w:szCs w:val="32"/>
        </w:rPr>
        <w:t xml:space="preserve">This is a very simple activity which helps to visualise the </w:t>
      </w:r>
      <w:proofErr w:type="gramStart"/>
      <w:r w:rsidRPr="00CB6D8D">
        <w:rPr>
          <w:rFonts w:ascii="Times New Roman" w:hAnsi="Times New Roman" w:cs="Times New Roman"/>
          <w:sz w:val="32"/>
          <w:szCs w:val="32"/>
        </w:rPr>
        <w:t>two metre</w:t>
      </w:r>
      <w:proofErr w:type="gramEnd"/>
      <w:r w:rsidRPr="00CB6D8D">
        <w:rPr>
          <w:rFonts w:ascii="Times New Roman" w:hAnsi="Times New Roman" w:cs="Times New Roman"/>
          <w:sz w:val="32"/>
          <w:szCs w:val="32"/>
        </w:rPr>
        <w:t xml:space="preserve"> social distancing rule.</w:t>
      </w:r>
    </w:p>
    <w:p w14:paraId="76608DE7" w14:textId="436BD7E7" w:rsidR="003066F1" w:rsidRPr="00CB6D8D" w:rsidRDefault="003066F1" w:rsidP="00E84E8C">
      <w:pPr>
        <w:rPr>
          <w:rFonts w:ascii="Times New Roman" w:hAnsi="Times New Roman" w:cs="Times New Roman"/>
          <w:sz w:val="32"/>
          <w:szCs w:val="32"/>
        </w:rPr>
      </w:pPr>
      <w:r w:rsidRPr="00CB6D8D">
        <w:rPr>
          <w:rFonts w:ascii="Times New Roman" w:hAnsi="Times New Roman" w:cs="Times New Roman"/>
          <w:sz w:val="32"/>
          <w:szCs w:val="32"/>
        </w:rPr>
        <w:t>It is also a lovely way to connect with the natural world that is all around us.</w:t>
      </w:r>
    </w:p>
    <w:p w14:paraId="1B46A15F" w14:textId="766D2898" w:rsidR="003066F1" w:rsidRPr="00CB6D8D" w:rsidRDefault="003066F1" w:rsidP="00E84E8C">
      <w:pPr>
        <w:rPr>
          <w:rFonts w:ascii="Times New Roman" w:hAnsi="Times New Roman" w:cs="Times New Roman"/>
          <w:sz w:val="32"/>
          <w:szCs w:val="32"/>
        </w:rPr>
      </w:pPr>
      <w:r w:rsidRPr="00CB6D8D">
        <w:rPr>
          <w:rFonts w:ascii="Times New Roman" w:hAnsi="Times New Roman" w:cs="Times New Roman"/>
          <w:sz w:val="32"/>
          <w:szCs w:val="32"/>
        </w:rPr>
        <w:t>We will provide further ideas for how to set up a Special Place in your garden or a regular spot to visit on a walk.</w:t>
      </w:r>
    </w:p>
    <w:p w14:paraId="62D67067" w14:textId="29858B51" w:rsidR="00E84E8C" w:rsidRPr="00E84E8C" w:rsidRDefault="00E84E8C" w:rsidP="00E84E8C">
      <w:pPr>
        <w:rPr>
          <w:rFonts w:ascii="Comic Sans MS" w:hAnsi="Comic Sans MS"/>
          <w:color w:val="1F3864" w:themeColor="accent1" w:themeShade="80"/>
          <w:sz w:val="32"/>
          <w:szCs w:val="32"/>
        </w:rPr>
      </w:pPr>
    </w:p>
    <w:p w14:paraId="0871D93D" w14:textId="2CCE01F4" w:rsidR="00EC2DB0" w:rsidRDefault="00EC2DB0" w:rsidP="00EC2DB0">
      <w:pPr>
        <w:rPr>
          <w:rFonts w:ascii="Comic Sans MS" w:hAnsi="Comic Sans MS"/>
          <w:color w:val="1F3864" w:themeColor="accent1" w:themeShade="80"/>
          <w:sz w:val="32"/>
          <w:szCs w:val="32"/>
        </w:rPr>
      </w:pPr>
    </w:p>
    <w:p w14:paraId="762DC6E1" w14:textId="77777777" w:rsidR="00EC2DB0" w:rsidRPr="00EC2DB0" w:rsidRDefault="00EC2DB0" w:rsidP="00EC2DB0">
      <w:pPr>
        <w:rPr>
          <w:rFonts w:ascii="Comic Sans MS" w:hAnsi="Comic Sans MS"/>
          <w:color w:val="1F3864" w:themeColor="accent1" w:themeShade="80"/>
          <w:sz w:val="32"/>
          <w:szCs w:val="32"/>
        </w:rPr>
      </w:pPr>
    </w:p>
    <w:p w14:paraId="6CB3CF1A" w14:textId="77777777" w:rsidR="005B213F" w:rsidRPr="005B213F" w:rsidRDefault="005B213F">
      <w:pPr>
        <w:rPr>
          <w:rFonts w:ascii="Comic Sans MS" w:hAnsi="Comic Sans MS"/>
          <w:color w:val="385623" w:themeColor="accent6" w:themeShade="80"/>
          <w:sz w:val="28"/>
          <w:szCs w:val="28"/>
        </w:rPr>
      </w:pPr>
    </w:p>
    <w:sectPr w:rsidR="005B213F" w:rsidRPr="005B213F" w:rsidSect="00CB6D8D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14F7F"/>
    <w:multiLevelType w:val="hybridMultilevel"/>
    <w:tmpl w:val="F1C6D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44A0"/>
    <w:multiLevelType w:val="hybridMultilevel"/>
    <w:tmpl w:val="E7B8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D33D0"/>
    <w:multiLevelType w:val="hybridMultilevel"/>
    <w:tmpl w:val="CA52577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3F"/>
    <w:rsid w:val="003066F1"/>
    <w:rsid w:val="00342844"/>
    <w:rsid w:val="00370838"/>
    <w:rsid w:val="005B213F"/>
    <w:rsid w:val="008C1ABE"/>
    <w:rsid w:val="00B325DA"/>
    <w:rsid w:val="00C561D5"/>
    <w:rsid w:val="00CB6D8D"/>
    <w:rsid w:val="00E84E8C"/>
    <w:rsid w:val="00E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48AC"/>
  <w15:chartTrackingRefBased/>
  <w15:docId w15:val="{17144367-C553-4AD2-B156-014E7CF9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Cookies</dc:creator>
  <cp:keywords/>
  <dc:description/>
  <cp:lastModifiedBy>Gyles Morris</cp:lastModifiedBy>
  <cp:revision>3</cp:revision>
  <cp:lastPrinted>2020-03-23T18:39:00Z</cp:lastPrinted>
  <dcterms:created xsi:type="dcterms:W3CDTF">2020-04-26T09:26:00Z</dcterms:created>
  <dcterms:modified xsi:type="dcterms:W3CDTF">2020-04-26T11:14:00Z</dcterms:modified>
</cp:coreProperties>
</file>